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05" w:rsidRDefault="00522BB8" w:rsidP="00855F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-661035</wp:posOffset>
                </wp:positionV>
                <wp:extent cx="228600" cy="24765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margin-left:441.45pt;margin-top:-52.05pt;width:18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" fillcolor="white [3212]" strokecolor="white [3212]" strokeweight="2pt"/>
            </w:pict>
          </mc:Fallback>
        </mc:AlternateContent>
      </w:r>
      <w:r w:rsidR="001C737A" w:rsidRPr="00855FC6">
        <w:rPr>
          <w:rFonts w:ascii="Times New Roman" w:hAnsi="Times New Roman" w:cs="Times New Roman"/>
          <w:b/>
          <w:sz w:val="28"/>
          <w:szCs w:val="28"/>
        </w:rPr>
        <w:t>A MONITORIA NA VISÃO DO DISCENTE COMO ESPAÇO DE ENSINO E APRENDIZAGEM: UM RELATO DE EXPERIÊNCIA</w:t>
      </w:r>
    </w:p>
    <w:p w:rsidR="00F706EE" w:rsidRDefault="00855FC6" w:rsidP="00AE3C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Karla de Lima Oliveira</w:t>
      </w:r>
      <w:r w:rsidR="003E2F3B">
        <w:rPr>
          <w:rFonts w:ascii="Times New Roman" w:hAnsi="Times New Roman" w:cs="Times New Roman"/>
          <w:sz w:val="24"/>
          <w:szCs w:val="24"/>
        </w:rPr>
        <w:t>¹</w:t>
      </w:r>
      <w:r w:rsidR="00F706EE">
        <w:rPr>
          <w:rFonts w:ascii="Times New Roman" w:hAnsi="Times New Roman" w:cs="Times New Roman"/>
          <w:sz w:val="24"/>
          <w:szCs w:val="24"/>
        </w:rPr>
        <w:t>, Ana Cristina de Oliveira Silva</w:t>
      </w:r>
      <w:r w:rsidR="00107050">
        <w:rPr>
          <w:rFonts w:ascii="Times New Roman" w:hAnsi="Times New Roman" w:cs="Times New Roman"/>
          <w:sz w:val="24"/>
          <w:szCs w:val="24"/>
        </w:rPr>
        <w:t xml:space="preserve">², </w:t>
      </w:r>
      <w:proofErr w:type="spellStart"/>
      <w:r w:rsidR="0073160F" w:rsidRPr="0073160F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Oriana</w:t>
      </w:r>
      <w:proofErr w:type="spellEnd"/>
      <w:r w:rsidR="0073160F" w:rsidRPr="0073160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73160F">
        <w:rPr>
          <w:rFonts w:ascii="Times New Roman" w:hAnsi="Times New Roman" w:cs="Times New Roman"/>
          <w:sz w:val="24"/>
          <w:szCs w:val="24"/>
          <w:shd w:val="clear" w:color="auto" w:fill="FFFFFF"/>
        </w:rPr>
        <w:t>Deyze</w:t>
      </w:r>
      <w:proofErr w:type="spellEnd"/>
      <w:r w:rsidR="00731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Correia Paiva </w:t>
      </w:r>
      <w:r w:rsidR="0073160F" w:rsidRPr="0073160F">
        <w:rPr>
          <w:rFonts w:ascii="Times New Roman" w:hAnsi="Times New Roman" w:cs="Times New Roman"/>
          <w:sz w:val="24"/>
          <w:szCs w:val="24"/>
          <w:shd w:val="clear" w:color="auto" w:fill="FFFFFF"/>
        </w:rPr>
        <w:t>Leadebal</w:t>
      </w:r>
      <w:r w:rsidR="00107050" w:rsidRPr="0073160F">
        <w:rPr>
          <w:rFonts w:ascii="Times New Roman" w:hAnsi="Times New Roman" w:cs="Times New Roman"/>
          <w:sz w:val="24"/>
          <w:szCs w:val="24"/>
        </w:rPr>
        <w:t>³</w:t>
      </w:r>
      <w:r w:rsidR="00F706EE">
        <w:rPr>
          <w:rFonts w:ascii="Times New Roman" w:hAnsi="Times New Roman" w:cs="Times New Roman"/>
          <w:sz w:val="24"/>
          <w:szCs w:val="24"/>
        </w:rPr>
        <w:t>;</w:t>
      </w:r>
      <w:r w:rsidR="00AE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6EE">
        <w:rPr>
          <w:rFonts w:ascii="Times New Roman" w:hAnsi="Times New Roman" w:cs="Times New Roman"/>
          <w:sz w:val="24"/>
          <w:szCs w:val="24"/>
        </w:rPr>
        <w:t>Francileide</w:t>
      </w:r>
      <w:proofErr w:type="spellEnd"/>
      <w:r w:rsidR="00F706EE">
        <w:rPr>
          <w:rFonts w:ascii="Times New Roman" w:hAnsi="Times New Roman" w:cs="Times New Roman"/>
          <w:sz w:val="24"/>
          <w:szCs w:val="24"/>
        </w:rPr>
        <w:t xml:space="preserve"> de Araújo Rodrigues</w:t>
      </w:r>
      <w:r w:rsidR="00F706EE" w:rsidRPr="00F706E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706EE">
        <w:rPr>
          <w:rFonts w:ascii="Times New Roman" w:hAnsi="Times New Roman" w:cs="Times New Roman"/>
          <w:sz w:val="24"/>
          <w:szCs w:val="24"/>
        </w:rPr>
        <w:t>;</w:t>
      </w:r>
    </w:p>
    <w:p w:rsidR="00DD1402" w:rsidRDefault="00DD1402" w:rsidP="00D13C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Centro de Ciências da Saúde/ Departamento de Enfermagem Clínica</w:t>
      </w:r>
    </w:p>
    <w:p w:rsidR="00DD1402" w:rsidRDefault="00DD1402" w:rsidP="00522B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7050" w:rsidRDefault="00107050" w:rsidP="00DD14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513A" w:rsidRDefault="003E2F3B" w:rsidP="00246DFD">
      <w:pPr>
        <w:spacing w:after="0" w:line="360" w:lineRule="auto"/>
        <w:ind w:right="566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22BB8">
        <w:rPr>
          <w:rFonts w:ascii="Times New Roman" w:hAnsi="Times New Roman" w:cs="Times New Roman"/>
          <w:b/>
          <w:sz w:val="24"/>
          <w:szCs w:val="24"/>
        </w:rPr>
        <w:t>INTRODUÇÃO:</w:t>
      </w:r>
      <w:r w:rsidR="00674B5A" w:rsidRPr="00522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B5A" w:rsidRPr="00522BB8">
        <w:rPr>
          <w:rFonts w:ascii="Times New Roman" w:hAnsi="Times New Roman" w:cs="Times New Roman"/>
          <w:sz w:val="24"/>
          <w:szCs w:val="24"/>
        </w:rPr>
        <w:t>A atividade de monitor foi normatizada no artigo n° 42 da Lei Federal n° 5. 5540, de 28 de novembro de 2008, e foi revogada pela Lei Federal n° 9.394, de 20 de dezembro de 1996. De acordo com esse artigo,</w:t>
      </w:r>
      <w:r w:rsidR="00F62234" w:rsidRPr="00522BB8">
        <w:rPr>
          <w:rFonts w:ascii="Times New Roman" w:hAnsi="Times New Roman" w:cs="Times New Roman"/>
          <w:sz w:val="24"/>
          <w:szCs w:val="24"/>
        </w:rPr>
        <w:t xml:space="preserve"> devem ser criadas funções de monitor para alunos do curso de graduação que se submeterem a provas específicas, demonstrando nestas a capacidade para desempenhar atividades técnicas didáticas de acordo com cada disciplina. (BRASIL, 1996). A monitoria é uma atividade acadêmica complementar que dá </w:t>
      </w:r>
      <w:r w:rsidR="00311974" w:rsidRPr="00522BB8">
        <w:rPr>
          <w:rFonts w:ascii="Times New Roman" w:hAnsi="Times New Roman" w:cs="Times New Roman"/>
          <w:sz w:val="24"/>
          <w:szCs w:val="24"/>
        </w:rPr>
        <w:t xml:space="preserve">oportunidade ao aluno-monitor iniciar </w:t>
      </w:r>
      <w:r w:rsidR="00F62234" w:rsidRPr="00522BB8">
        <w:rPr>
          <w:rFonts w:ascii="Times New Roman" w:hAnsi="Times New Roman" w:cs="Times New Roman"/>
          <w:sz w:val="24"/>
          <w:szCs w:val="24"/>
        </w:rPr>
        <w:t>atividades de docência</w:t>
      </w:r>
      <w:r w:rsidR="00311974" w:rsidRPr="00522BB8">
        <w:rPr>
          <w:rFonts w:ascii="Times New Roman" w:hAnsi="Times New Roman" w:cs="Times New Roman"/>
          <w:sz w:val="24"/>
          <w:szCs w:val="24"/>
        </w:rPr>
        <w:t xml:space="preserve">, visando o aperfeiçoamento de habilidades técnicas e </w:t>
      </w:r>
      <w:r w:rsidR="0040609A" w:rsidRPr="00522BB8">
        <w:rPr>
          <w:rFonts w:ascii="Times New Roman" w:hAnsi="Times New Roman" w:cs="Times New Roman"/>
          <w:sz w:val="24"/>
          <w:szCs w:val="24"/>
        </w:rPr>
        <w:t>aprofundamento teórico. Esta atividade permite a melhoria do ensino de graduação, através d</w:t>
      </w:r>
      <w:r w:rsidR="004368F2" w:rsidRPr="00522BB8">
        <w:rPr>
          <w:rFonts w:ascii="Times New Roman" w:hAnsi="Times New Roman" w:cs="Times New Roman"/>
          <w:sz w:val="24"/>
          <w:szCs w:val="24"/>
        </w:rPr>
        <w:t>a articulação da teoria com a pr</w:t>
      </w:r>
      <w:r w:rsidR="0040609A" w:rsidRPr="00522BB8">
        <w:rPr>
          <w:rFonts w:ascii="Times New Roman" w:hAnsi="Times New Roman" w:cs="Times New Roman"/>
          <w:sz w:val="24"/>
          <w:szCs w:val="24"/>
        </w:rPr>
        <w:t>ática</w:t>
      </w:r>
      <w:r w:rsidR="00660AE1" w:rsidRPr="00522BB8">
        <w:rPr>
          <w:rFonts w:ascii="Times New Roman" w:hAnsi="Times New Roman" w:cs="Times New Roman"/>
          <w:sz w:val="24"/>
          <w:szCs w:val="24"/>
        </w:rPr>
        <w:t>, e possui o objetivo de promover a interação entre discente e docente, bem como a vivência como docente e suas atividades técnico-didáticas.</w:t>
      </w:r>
      <w:r w:rsidR="00D8322A" w:rsidRPr="00522BB8">
        <w:rPr>
          <w:rFonts w:ascii="Times New Roman" w:hAnsi="Times New Roman" w:cs="Times New Roman"/>
          <w:sz w:val="24"/>
          <w:szCs w:val="24"/>
        </w:rPr>
        <w:t xml:space="preserve"> Esta prática é de imensa importância à medida que ocorre o aprendizado intelectual do aluno-monitor, pois este auxilia </w:t>
      </w:r>
      <w:r w:rsidR="003069AB" w:rsidRPr="00522BB8">
        <w:rPr>
          <w:rFonts w:ascii="Times New Roman" w:hAnsi="Times New Roman" w:cs="Times New Roman"/>
          <w:sz w:val="24"/>
          <w:szCs w:val="24"/>
        </w:rPr>
        <w:t xml:space="preserve">os alunos monitorados, e </w:t>
      </w:r>
      <w:proofErr w:type="gramStart"/>
      <w:r w:rsidR="003069AB" w:rsidRPr="00522BB8">
        <w:rPr>
          <w:rFonts w:ascii="Times New Roman" w:hAnsi="Times New Roman" w:cs="Times New Roman"/>
          <w:sz w:val="24"/>
          <w:szCs w:val="24"/>
        </w:rPr>
        <w:t>ocorre</w:t>
      </w:r>
      <w:proofErr w:type="gramEnd"/>
      <w:r w:rsidR="003069AB" w:rsidRPr="00522BB8">
        <w:rPr>
          <w:rFonts w:ascii="Times New Roman" w:hAnsi="Times New Roman" w:cs="Times New Roman"/>
          <w:sz w:val="24"/>
          <w:szCs w:val="24"/>
        </w:rPr>
        <w:t xml:space="preserve"> à</w:t>
      </w:r>
      <w:r w:rsidR="00D8322A" w:rsidRPr="00522BB8">
        <w:rPr>
          <w:rFonts w:ascii="Times New Roman" w:hAnsi="Times New Roman" w:cs="Times New Roman"/>
          <w:sz w:val="24"/>
          <w:szCs w:val="24"/>
        </w:rPr>
        <w:t xml:space="preserve"> troca de conhecimentos entre o professor orientador, o aluno monitor e os alunos monitorados.</w:t>
      </w:r>
      <w:r w:rsidR="0043122E" w:rsidRPr="00522BB8">
        <w:rPr>
          <w:rFonts w:ascii="Times New Roman" w:hAnsi="Times New Roman" w:cs="Times New Roman"/>
          <w:sz w:val="24"/>
          <w:szCs w:val="24"/>
        </w:rPr>
        <w:t xml:space="preserve"> No curso de Bacharelado e Licenciatura em Enfermagem da Universidade Federal da Paraíba (UFPB) – Campus I</w:t>
      </w:r>
      <w:proofErr w:type="gramStart"/>
      <w:r w:rsidR="0043122E" w:rsidRPr="00522BB8">
        <w:rPr>
          <w:rFonts w:ascii="Times New Roman" w:hAnsi="Times New Roman" w:cs="Times New Roman"/>
          <w:sz w:val="24"/>
          <w:szCs w:val="24"/>
        </w:rPr>
        <w:t>, destaca-se</w:t>
      </w:r>
      <w:proofErr w:type="gramEnd"/>
      <w:r w:rsidR="0043122E" w:rsidRPr="00522BB8">
        <w:rPr>
          <w:rFonts w:ascii="Times New Roman" w:hAnsi="Times New Roman" w:cs="Times New Roman"/>
          <w:sz w:val="24"/>
          <w:szCs w:val="24"/>
        </w:rPr>
        <w:t xml:space="preserve"> a disciplina, contemplada no programa de monitoria, </w:t>
      </w:r>
      <w:r w:rsidR="00B04851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Enfermagem na Atenção à </w:t>
      </w:r>
      <w:r w:rsidR="0043122E" w:rsidRPr="00522BB8">
        <w:rPr>
          <w:rFonts w:ascii="Times New Roman" w:hAnsi="Times New Roman" w:cs="Times New Roman"/>
          <w:sz w:val="24"/>
          <w:szCs w:val="24"/>
        </w:rPr>
        <w:t>Saúde do Adulto e Idoso II, pois proporciona</w:t>
      </w:r>
      <w:r w:rsidR="0005450C" w:rsidRPr="00522BB8">
        <w:rPr>
          <w:rFonts w:ascii="Times New Roman" w:hAnsi="Times New Roman" w:cs="Times New Roman"/>
          <w:sz w:val="24"/>
          <w:szCs w:val="24"/>
        </w:rPr>
        <w:t xml:space="preserve"> a utilização dos conhecimentos científicos adquiridos previamente durante o decorrer do curso e durante a disciplina, bem como o desenvolvimento de práticas e técnicas na clínica médica e no setor de doenças infectocontagiosas do Hospital Universitário Lauro Wanderley. Pode-se perceber a importância da disciplina </w:t>
      </w:r>
      <w:r w:rsidR="00B04851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Enfermagem na Atenção à </w:t>
      </w:r>
      <w:r w:rsidR="0005450C" w:rsidRPr="00522BB8">
        <w:rPr>
          <w:rFonts w:ascii="Times New Roman" w:hAnsi="Times New Roman" w:cs="Times New Roman"/>
          <w:sz w:val="24"/>
          <w:szCs w:val="24"/>
        </w:rPr>
        <w:t xml:space="preserve">Saúde do </w:t>
      </w:r>
      <w:proofErr w:type="gramStart"/>
      <w:r w:rsidR="0005450C" w:rsidRPr="00522BB8">
        <w:rPr>
          <w:rFonts w:ascii="Times New Roman" w:hAnsi="Times New Roman" w:cs="Times New Roman"/>
          <w:sz w:val="24"/>
          <w:szCs w:val="24"/>
        </w:rPr>
        <w:t>Adulto e Idoso II</w:t>
      </w:r>
      <w:proofErr w:type="gramEnd"/>
      <w:r w:rsidR="0005450C" w:rsidRPr="00522BB8">
        <w:rPr>
          <w:rFonts w:ascii="Times New Roman" w:hAnsi="Times New Roman" w:cs="Times New Roman"/>
          <w:sz w:val="24"/>
          <w:szCs w:val="24"/>
        </w:rPr>
        <w:t>, no decorrer do curso, a partir do sexto período, pois nota-se a grande utilização dos conhecimentos adquiridos durante a disciplina, como os conceitos, formas de transmissão das doenças</w:t>
      </w:r>
      <w:r w:rsidR="00017537" w:rsidRPr="00522BB8">
        <w:rPr>
          <w:rFonts w:ascii="Times New Roman" w:hAnsi="Times New Roman" w:cs="Times New Roman"/>
          <w:sz w:val="24"/>
          <w:szCs w:val="24"/>
        </w:rPr>
        <w:t xml:space="preserve">, bem como o tratamento e os diagnósticos </w:t>
      </w:r>
      <w:r w:rsidR="00017537" w:rsidRPr="00522BB8">
        <w:rPr>
          <w:rFonts w:ascii="Times New Roman" w:hAnsi="Times New Roman" w:cs="Times New Roman"/>
          <w:sz w:val="24"/>
          <w:szCs w:val="24"/>
        </w:rPr>
        <w:lastRenderedPageBreak/>
        <w:t xml:space="preserve">de enfermagem. A partir disso nota-se a necessidade de aumentar os conhecimentos nessa área, desta forma </w:t>
      </w:r>
      <w:proofErr w:type="gramStart"/>
      <w:r w:rsidR="00C3256A" w:rsidRPr="00522BB8">
        <w:rPr>
          <w:rFonts w:ascii="Times New Roman" w:hAnsi="Times New Roman" w:cs="Times New Roman"/>
          <w:sz w:val="24"/>
          <w:szCs w:val="24"/>
        </w:rPr>
        <w:t>percebi</w:t>
      </w:r>
      <w:proofErr w:type="gramEnd"/>
      <w:r w:rsidR="00C3256A" w:rsidRPr="00522BB8">
        <w:rPr>
          <w:rFonts w:ascii="Times New Roman" w:hAnsi="Times New Roman" w:cs="Times New Roman"/>
          <w:sz w:val="24"/>
          <w:szCs w:val="24"/>
        </w:rPr>
        <w:t xml:space="preserve"> a importância de me submeter ao processo seletivo da monitoria da disciplina </w:t>
      </w:r>
      <w:r w:rsidR="00B04851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Enfermagem na Atenção à </w:t>
      </w:r>
      <w:r w:rsidR="00C3256A" w:rsidRPr="00522BB8">
        <w:rPr>
          <w:rFonts w:ascii="Times New Roman" w:hAnsi="Times New Roman" w:cs="Times New Roman"/>
          <w:sz w:val="24"/>
          <w:szCs w:val="24"/>
        </w:rPr>
        <w:t>Saúde do Adulto e Idoso II.</w:t>
      </w:r>
      <w:r w:rsidR="00976A04" w:rsidRPr="00522BB8">
        <w:rPr>
          <w:rFonts w:ascii="Times New Roman" w:hAnsi="Times New Roman" w:cs="Times New Roman"/>
          <w:sz w:val="24"/>
          <w:szCs w:val="24"/>
        </w:rPr>
        <w:t xml:space="preserve"> A monitoria dá oportunidade </w:t>
      </w:r>
      <w:r w:rsidR="002C166E" w:rsidRPr="00522BB8">
        <w:rPr>
          <w:rFonts w:ascii="Times New Roman" w:hAnsi="Times New Roman" w:cs="Times New Roman"/>
          <w:sz w:val="24"/>
          <w:szCs w:val="24"/>
        </w:rPr>
        <w:t>de aprofundar os conteúdos</w:t>
      </w:r>
      <w:r w:rsidR="00976A04" w:rsidRPr="00522BB8">
        <w:rPr>
          <w:rFonts w:ascii="Times New Roman" w:hAnsi="Times New Roman" w:cs="Times New Roman"/>
          <w:sz w:val="24"/>
          <w:szCs w:val="24"/>
        </w:rPr>
        <w:t xml:space="preserve"> já vistos em sala de aula</w:t>
      </w:r>
      <w:r w:rsidR="002C166E" w:rsidRPr="00522BB8">
        <w:rPr>
          <w:rFonts w:ascii="Times New Roman" w:hAnsi="Times New Roman" w:cs="Times New Roman"/>
          <w:sz w:val="24"/>
          <w:szCs w:val="24"/>
        </w:rPr>
        <w:t xml:space="preserve">, </w:t>
      </w:r>
      <w:r w:rsidR="00976A04" w:rsidRPr="00522BB8">
        <w:rPr>
          <w:rFonts w:ascii="Times New Roman" w:hAnsi="Times New Roman" w:cs="Times New Roman"/>
          <w:sz w:val="24"/>
          <w:szCs w:val="24"/>
        </w:rPr>
        <w:t xml:space="preserve">bem como a solução de dificuldades em relação aos conteúdos trabalhados, </w:t>
      </w:r>
      <w:r w:rsidR="00976A04" w:rsidRPr="0052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além de tirar dúvidas em geral sobre a disciplina e fixar o assunto abordado através da repetição do que já havia sido apresentado.</w:t>
      </w:r>
      <w:r w:rsidR="00976A04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74A2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 meio do relato dessas experiências pode ocorrer um incentivo a outros discentes graduandos do curso a procurarem os processos seletivos de monitorias para se aperfeiçoarem e ingressar nas atividades de docência. Esse trabalho tem como objetivo descrever um relato de experiência da minha experiência como monitora do componente curricular</w:t>
      </w:r>
      <w:r w:rsidR="00B04851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Enfermagem na Atenção à</w:t>
      </w:r>
      <w:r w:rsidR="00B774A2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Saúde do </w:t>
      </w:r>
      <w:proofErr w:type="gramStart"/>
      <w:r w:rsidR="00B774A2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Adulto e Idoso II</w:t>
      </w:r>
      <w:proofErr w:type="gramEnd"/>
      <w:r w:rsidR="00B774A2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dur</w:t>
      </w:r>
      <w:r w:rsidR="00B04851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ante o período letivo de 2012.1.</w:t>
      </w:r>
      <w:r w:rsidR="00B04851" w:rsidRPr="00522BB8">
        <w:rPr>
          <w:rFonts w:ascii="Times New Roman" w:hAnsi="Times New Roman" w:cs="Times New Roman"/>
          <w:sz w:val="24"/>
          <w:szCs w:val="24"/>
        </w:rPr>
        <w:t xml:space="preserve"> </w:t>
      </w:r>
      <w:r w:rsidR="00DD1402" w:rsidRPr="00522BB8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CARACTERIZAÇÃO DA DISCIPLINA E PLANEJAMENTO DA MONITORIA: </w:t>
      </w:r>
      <w:r w:rsidR="00B04851" w:rsidRPr="00522BB8">
        <w:rPr>
          <w:rStyle w:val="apple-style-span"/>
          <w:rFonts w:ascii="Times New Roman" w:hAnsi="Times New Roman" w:cs="Times New Roman"/>
          <w:sz w:val="24"/>
          <w:szCs w:val="24"/>
        </w:rPr>
        <w:t xml:space="preserve">O curso de Bacharelado e Licenciatura em Enfermagem da Universidade Federal da Paraíba (UFPB) – Campus I, conta com um novo currículo de 2007, este é composto por dez períodos. </w:t>
      </w:r>
      <w:proofErr w:type="gramStart"/>
      <w:r w:rsidR="00B04851" w:rsidRPr="00522BB8">
        <w:rPr>
          <w:rStyle w:val="apple-style-span"/>
          <w:rFonts w:ascii="Times New Roman" w:hAnsi="Times New Roman" w:cs="Times New Roman"/>
          <w:sz w:val="24"/>
          <w:szCs w:val="24"/>
        </w:rPr>
        <w:t xml:space="preserve">O componente curricular </w:t>
      </w:r>
      <w:r w:rsidR="00B04851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Enfermagem</w:t>
      </w:r>
      <w:proofErr w:type="gramEnd"/>
      <w:r w:rsidR="00B04851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Atenção à</w:t>
      </w:r>
      <w:r w:rsidR="00B04851" w:rsidRPr="00522BB8">
        <w:rPr>
          <w:rStyle w:val="apple-style-span"/>
          <w:rFonts w:ascii="Times New Roman" w:hAnsi="Times New Roman" w:cs="Times New Roman"/>
          <w:sz w:val="24"/>
          <w:szCs w:val="24"/>
        </w:rPr>
        <w:t xml:space="preserve"> Saúde do Adulto e Idoso II é uma disciplina obrigatória do referido curso. Este possui caráter teórico-prático, com </w:t>
      </w:r>
      <w:proofErr w:type="gramStart"/>
      <w:r w:rsidR="00B04851" w:rsidRPr="00522BB8">
        <w:rPr>
          <w:rStyle w:val="apple-style-span"/>
          <w:rFonts w:ascii="Times New Roman" w:hAnsi="Times New Roman" w:cs="Times New Roman"/>
          <w:sz w:val="24"/>
          <w:szCs w:val="24"/>
        </w:rPr>
        <w:t>dez crédito</w:t>
      </w:r>
      <w:proofErr w:type="gramEnd"/>
      <w:r w:rsidR="00B04851" w:rsidRPr="00522BB8">
        <w:rPr>
          <w:rStyle w:val="apple-style-span"/>
          <w:rFonts w:ascii="Times New Roman" w:hAnsi="Times New Roman" w:cs="Times New Roman"/>
          <w:sz w:val="24"/>
          <w:szCs w:val="24"/>
        </w:rPr>
        <w:t xml:space="preserve"> e carga horária de 150 horas. O desenvolvimento da disciplina </w:t>
      </w:r>
      <w:r w:rsidR="007C26A8" w:rsidRPr="00522BB8">
        <w:rPr>
          <w:rStyle w:val="apple-style-span"/>
          <w:rFonts w:ascii="Times New Roman" w:hAnsi="Times New Roman" w:cs="Times New Roman"/>
          <w:sz w:val="24"/>
          <w:szCs w:val="24"/>
        </w:rPr>
        <w:t>ocorre em duas etapas durante o período. Na primei</w:t>
      </w:r>
      <w:r w:rsidR="002E79D1" w:rsidRPr="00522BB8">
        <w:rPr>
          <w:rStyle w:val="apple-style-span"/>
          <w:rFonts w:ascii="Times New Roman" w:hAnsi="Times New Roman" w:cs="Times New Roman"/>
          <w:sz w:val="24"/>
          <w:szCs w:val="24"/>
        </w:rPr>
        <w:t xml:space="preserve">ra etapa ocorre o desenvolvimento da parte teórica, através da </w:t>
      </w:r>
      <w:r w:rsidR="00522BB8">
        <w:rPr>
          <w:rStyle w:val="apple-style-span"/>
          <w:rFonts w:ascii="Times New Roman" w:hAnsi="Times New Roman" w:cs="Times New Roman"/>
          <w:sz w:val="24"/>
          <w:szCs w:val="24"/>
        </w:rPr>
        <w:t>explanação</w:t>
      </w:r>
      <w:r w:rsidR="002E79D1" w:rsidRPr="00522BB8">
        <w:rPr>
          <w:rStyle w:val="apple-style-span"/>
          <w:rFonts w:ascii="Times New Roman" w:hAnsi="Times New Roman" w:cs="Times New Roman"/>
          <w:sz w:val="24"/>
          <w:szCs w:val="24"/>
        </w:rPr>
        <w:t xml:space="preserve"> dos conteúdos e aplicação </w:t>
      </w:r>
      <w:r w:rsidR="00522BB8">
        <w:rPr>
          <w:rStyle w:val="apple-style-span"/>
          <w:rFonts w:ascii="Times New Roman" w:hAnsi="Times New Roman" w:cs="Times New Roman"/>
          <w:sz w:val="24"/>
          <w:szCs w:val="24"/>
        </w:rPr>
        <w:t>das provas escritas. A segunda</w:t>
      </w:r>
      <w:proofErr w:type="gramStart"/>
      <w:r w:rsidR="00522BB8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r w:rsidR="002E79D1" w:rsidRPr="00522BB8">
        <w:rPr>
          <w:rStyle w:val="apple-style-span"/>
          <w:rFonts w:ascii="Times New Roman" w:hAnsi="Times New Roman" w:cs="Times New Roman"/>
          <w:sz w:val="24"/>
          <w:szCs w:val="24"/>
        </w:rPr>
        <w:t>é</w:t>
      </w:r>
      <w:proofErr w:type="gramEnd"/>
      <w:r w:rsidR="002E79D1" w:rsidRPr="00522BB8">
        <w:rPr>
          <w:rStyle w:val="apple-style-span"/>
          <w:rFonts w:ascii="Times New Roman" w:hAnsi="Times New Roman" w:cs="Times New Roman"/>
          <w:sz w:val="24"/>
          <w:szCs w:val="24"/>
        </w:rPr>
        <w:t xml:space="preserve"> composta pelo campo teórico-prático desenvolvido no Hospital Universitário Lauro Wanderley, nas clínicas médica e de doenças infectocontagiosas.</w:t>
      </w:r>
      <w:r w:rsidR="007E5393" w:rsidRPr="00522BB8">
        <w:rPr>
          <w:rStyle w:val="apple-style-span"/>
          <w:rFonts w:ascii="Times New Roman" w:hAnsi="Times New Roman" w:cs="Times New Roman"/>
          <w:sz w:val="24"/>
          <w:szCs w:val="24"/>
        </w:rPr>
        <w:t xml:space="preserve"> No campo teórico-prático é o momento em que os alunos da disciplina fazem a correlação da teoria aprendida com a prática vivenciada, sob a supervisão dos docentes da disciplina e dos monitores. A seleção da monitoria ocorreu no início do ano de 2012, foram ofertadas duas vagas, sendo as duas bolsistas. Logo após o resultado da seleção, foi iniciada a monitoria</w:t>
      </w:r>
      <w:r w:rsidR="002F633A" w:rsidRPr="00522BB8">
        <w:rPr>
          <w:rStyle w:val="apple-style-span"/>
          <w:rFonts w:ascii="Times New Roman" w:hAnsi="Times New Roman" w:cs="Times New Roman"/>
          <w:sz w:val="24"/>
          <w:szCs w:val="24"/>
        </w:rPr>
        <w:t xml:space="preserve"> de acordo com o planejamento das aulas ministradas pelas docentes da disciplina. O papel do monitor é baseado principalmente no campo teórico-prático, no Hospital Universitário Lauro Wanderley. </w:t>
      </w:r>
      <w:r w:rsidR="00DD1402" w:rsidRPr="00522BB8">
        <w:rPr>
          <w:rStyle w:val="apple-style-span"/>
          <w:rFonts w:ascii="Times New Roman" w:hAnsi="Times New Roman" w:cs="Times New Roman"/>
          <w:b/>
          <w:sz w:val="24"/>
          <w:szCs w:val="24"/>
        </w:rPr>
        <w:t>ATIVIDADES DO ALUNO-MONITOR DA DISCIPLINA</w:t>
      </w:r>
      <w:r w:rsidR="0052513A" w:rsidRPr="00522BB8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ENFERMAGEM NA ATENÇÃO À SAÚDE DO </w:t>
      </w:r>
      <w:proofErr w:type="gramStart"/>
      <w:r w:rsidR="0052513A" w:rsidRPr="00522BB8">
        <w:rPr>
          <w:rStyle w:val="apple-style-span"/>
          <w:rFonts w:ascii="Times New Roman" w:hAnsi="Times New Roman" w:cs="Times New Roman"/>
          <w:b/>
          <w:sz w:val="24"/>
          <w:szCs w:val="24"/>
        </w:rPr>
        <w:t>ADULTO E IDOSO II</w:t>
      </w:r>
      <w:proofErr w:type="gramEnd"/>
      <w:r w:rsidR="00DD1402" w:rsidRPr="00522BB8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: A NOSSA EXPERIÊNCIA: </w:t>
      </w:r>
      <w:r w:rsidR="00470CE6" w:rsidRPr="0052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monitoria é uma atividade</w:t>
      </w:r>
      <w:r w:rsidR="002F633A" w:rsidRPr="0052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r w:rsidR="00470CE6" w:rsidRPr="0052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cunho</w:t>
      </w:r>
      <w:r w:rsidR="002F633A" w:rsidRPr="0052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pedagógico oferecido </w:t>
      </w:r>
      <w:r w:rsidR="002F633A" w:rsidRPr="0052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aos </w:t>
      </w:r>
      <w:r w:rsidR="00470CE6" w:rsidRPr="0052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discentes</w:t>
      </w:r>
      <w:r w:rsidR="002F633A" w:rsidRPr="0052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interessados em aprofundar conteúdos, </w:t>
      </w:r>
      <w:r w:rsidR="00F370FE" w:rsidRPr="0052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como também,</w:t>
      </w:r>
      <w:r w:rsidR="002F633A" w:rsidRPr="0052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</w:t>
      </w:r>
      <w:r w:rsidR="00F370FE" w:rsidRPr="0052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anar as</w:t>
      </w:r>
      <w:r w:rsidR="002F633A" w:rsidRPr="0052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dificuldades em relação </w:t>
      </w:r>
      <w:r w:rsidR="00F370FE" w:rsidRPr="0052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aos conteúdos trabalhados</w:t>
      </w:r>
      <w:r w:rsidR="002F633A" w:rsidRPr="0052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</w:t>
      </w:r>
      <w:r w:rsidR="00F370FE" w:rsidRPr="0052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sala de</w:t>
      </w:r>
      <w:r w:rsidR="002F633A" w:rsidRPr="0052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aula.</w:t>
      </w:r>
      <w:r w:rsidR="002F633A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D7366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(MELO; DIAS e HOLANDA,</w:t>
      </w:r>
      <w:r w:rsidR="00F370FE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2012)</w:t>
      </w:r>
      <w:r w:rsidR="007D7366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A1557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Esta contribui para uma formação integrada do aluno monitor, bem como o aprofundamento dos conhecimentos por meio da sua colaboração no processo de ensino-aprendizagem na pesquisa, ensino e extensão durante o curso de enfermagem (NASCIMENTO, PEREIRA e AGUIAR, 2013).</w:t>
      </w:r>
      <w:r w:rsidR="0028646E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Essa prática </w:t>
      </w:r>
      <w:r w:rsidR="00522BB8"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92DE3" wp14:editId="36325D38">
                <wp:simplePos x="0" y="0"/>
                <wp:positionH relativeFrom="column">
                  <wp:posOffset>-270510</wp:posOffset>
                </wp:positionH>
                <wp:positionV relativeFrom="paragraph">
                  <wp:posOffset>8406765</wp:posOffset>
                </wp:positionV>
                <wp:extent cx="3905250" cy="7429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21.3pt;margin-top:661.95pt;width:307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" fillcolor="white [3212]" strokecolor="white [3212]" strokeweight="2pt"/>
            </w:pict>
          </mc:Fallback>
        </mc:AlternateContent>
      </w:r>
      <w:r w:rsidR="0028646E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tem como objetivo incentivar </w:t>
      </w:r>
      <w:r w:rsidR="00BC2823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desenvolvimento </w:t>
      </w:r>
      <w:r w:rsidR="00D53CA5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 prática da docência, auxiliar os alunos na compreensão e produção do conhecimento e possibilita o monitor a experimentar a orientação do proce</w:t>
      </w:r>
      <w:r w:rsidR="00FC3AC5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sso ensino-aprendizagem. O aluno-monitor possui como atribuições o acompanhamento, dos discentes da disciplina, nos estágios teórico-práticos, bem como a orientação e o esclarecimento de dúvidas a respeito dos conteúdos ministrados em sala de aula. Outra atividade do monitor é a chegada previamente ao local de estágio para realizar a triagem dos pacientes que seriam acompanhados pelos alunos. Os alunos e</w:t>
      </w:r>
      <w:r w:rsidR="006C3548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ram divididos em grupos, e estes</w:t>
      </w:r>
      <w:r w:rsidR="00FC3AC5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divididos em subgrupos, nos quais ficavam dois alunos prestando assistência a um paciente previamente escolhido pela docente da disciplina</w:t>
      </w:r>
      <w:r w:rsidR="006C3548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Era feito o diagnóstico de enfermagem relativo à enfermidade apresentada pelo paciente,</w:t>
      </w:r>
      <w:r w:rsidR="00D53CA5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3548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bem como o plano de cuidados especifico para cada paciente. Na assistência incluía o exame físico, anamnese, preparação e administração de medicamentos, realização de curativos e evolução de enfermagem.</w:t>
      </w:r>
      <w:r w:rsidR="002F4AAA" w:rsidRPr="00522B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513A" w:rsidRPr="00522BB8">
        <w:rPr>
          <w:rStyle w:val="apple-style-span"/>
          <w:rFonts w:ascii="Times New Roman" w:hAnsi="Times New Roman" w:cs="Times New Roman"/>
          <w:b/>
          <w:sz w:val="24"/>
          <w:szCs w:val="24"/>
        </w:rPr>
        <w:t>CONSIDERAÇÕES FINAIS:</w:t>
      </w:r>
      <w:r w:rsidR="002F4AAA" w:rsidRPr="00522BB8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  <w:r w:rsidR="002F4AAA" w:rsidRPr="00522BB8">
        <w:rPr>
          <w:rStyle w:val="apple-style-span"/>
          <w:rFonts w:ascii="Times New Roman" w:hAnsi="Times New Roman" w:cs="Times New Roman"/>
          <w:sz w:val="24"/>
          <w:szCs w:val="24"/>
        </w:rPr>
        <w:t>A monitoria é um espaço para que os alunos monitores</w:t>
      </w:r>
      <w:r w:rsidR="006D32FD" w:rsidRPr="00522BB8">
        <w:rPr>
          <w:rStyle w:val="apple-style-span"/>
          <w:rFonts w:ascii="Times New Roman" w:hAnsi="Times New Roman" w:cs="Times New Roman"/>
          <w:sz w:val="24"/>
          <w:szCs w:val="24"/>
        </w:rPr>
        <w:t xml:space="preserve"> desenvolvam atividades de iniciação a docência, à medida que dá oportunidade da construção e troca de conhecimentos com os alunos e docentes da disciplina, além de acrescentar um título de monitor ao currículo do aluno. A monitoria da disciplina Enfermagem na Atenção à Saúde do </w:t>
      </w:r>
      <w:proofErr w:type="gramStart"/>
      <w:r w:rsidR="006D32FD" w:rsidRPr="00522BB8">
        <w:rPr>
          <w:rStyle w:val="apple-style-span"/>
          <w:rFonts w:ascii="Times New Roman" w:hAnsi="Times New Roman" w:cs="Times New Roman"/>
          <w:sz w:val="24"/>
          <w:szCs w:val="24"/>
        </w:rPr>
        <w:t>Adulto e Idoso II</w:t>
      </w:r>
      <w:proofErr w:type="gramEnd"/>
      <w:r w:rsidR="006D32FD" w:rsidRPr="00522BB8">
        <w:rPr>
          <w:rStyle w:val="apple-style-span"/>
          <w:rFonts w:ascii="Times New Roman" w:hAnsi="Times New Roman" w:cs="Times New Roman"/>
          <w:sz w:val="24"/>
          <w:szCs w:val="24"/>
        </w:rPr>
        <w:t xml:space="preserve"> foi de grande relevância pela oportunidade de adquirir e relembrar os assuntos previamente estudados, e por incentivar a introdução na docência.</w:t>
      </w:r>
    </w:p>
    <w:p w:rsidR="00246DFD" w:rsidRPr="00522BB8" w:rsidRDefault="00246DFD" w:rsidP="00246DFD">
      <w:pPr>
        <w:spacing w:after="0" w:line="360" w:lineRule="auto"/>
        <w:ind w:right="566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DFD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PALAVRAS-CHAVE</w:t>
      </w:r>
      <w:r w:rsidRPr="00246DF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Relato de experiência; Enfermagem; Estudante de </w:t>
      </w:r>
      <w:proofErr w:type="gramStart"/>
      <w:r w:rsidRPr="00246DFD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Enfermagem</w:t>
      </w:r>
      <w:proofErr w:type="gramEnd"/>
    </w:p>
    <w:p w:rsidR="00F62234" w:rsidRPr="00522BB8" w:rsidRDefault="00DD1402" w:rsidP="003E2F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B8">
        <w:rPr>
          <w:rFonts w:ascii="Times New Roman" w:hAnsi="Times New Roman" w:cs="Times New Roman"/>
          <w:b/>
          <w:sz w:val="24"/>
          <w:szCs w:val="24"/>
        </w:rPr>
        <w:t xml:space="preserve">REFERÊNCIAS: </w:t>
      </w:r>
    </w:p>
    <w:p w:rsidR="00F62234" w:rsidRPr="00522BB8" w:rsidRDefault="00F62234" w:rsidP="003E2F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B8">
        <w:rPr>
          <w:rFonts w:ascii="Times New Roman" w:hAnsi="Times New Roman" w:cs="Times New Roman"/>
          <w:sz w:val="24"/>
          <w:szCs w:val="24"/>
        </w:rPr>
        <w:t>BRASIL. Senado Federal, Lei Federal n.º 9.394, de 20 de dezembro de 1996.</w:t>
      </w:r>
    </w:p>
    <w:p w:rsidR="007D7366" w:rsidRPr="00522BB8" w:rsidRDefault="007D7366" w:rsidP="003E2F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BB8">
        <w:rPr>
          <w:rFonts w:ascii="Times New Roman" w:hAnsi="Times New Roman" w:cs="Times New Roman"/>
          <w:sz w:val="24"/>
          <w:szCs w:val="24"/>
        </w:rPr>
        <w:t>MELO,</w:t>
      </w:r>
      <w:proofErr w:type="gramEnd"/>
      <w:r w:rsidRPr="00522BB8">
        <w:rPr>
          <w:rFonts w:ascii="Times New Roman" w:hAnsi="Times New Roman" w:cs="Times New Roman"/>
          <w:sz w:val="24"/>
          <w:szCs w:val="24"/>
        </w:rPr>
        <w:t xml:space="preserve"> M. A.; DIAS, M. de P.; HOLANDA, R. G. </w:t>
      </w:r>
      <w:r w:rsidR="00246DFD" w:rsidRPr="0052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vivência do acadêmico na monitoria de fundamentos de enfermagem</w:t>
      </w:r>
      <w:bookmarkStart w:id="0" w:name="_GoBack"/>
      <w:bookmarkEnd w:id="0"/>
      <w:r w:rsidR="00246DFD" w:rsidRPr="0052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um relato de experiência.</w:t>
      </w:r>
      <w:r w:rsidRPr="0052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2012. Disponível em: &lt;</w:t>
      </w:r>
      <w:r w:rsidRPr="00522BB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22BB8">
          <w:rPr>
            <w:rStyle w:val="Hyperlink"/>
            <w:rFonts w:ascii="Times New Roman" w:hAnsi="Times New Roman" w:cs="Times New Roman"/>
            <w:sz w:val="24"/>
            <w:szCs w:val="24"/>
          </w:rPr>
          <w:t>http://189.75.118.68/cbcenf/sistemainscricoes/anais.php?evt=9&amp;sec=48&amp;niv=7.1&amp;con=4494</w:t>
        </w:r>
      </w:hyperlink>
      <w:r w:rsidRPr="00522BB8">
        <w:rPr>
          <w:rFonts w:ascii="Times New Roman" w:hAnsi="Times New Roman" w:cs="Times New Roman"/>
          <w:sz w:val="24"/>
          <w:szCs w:val="24"/>
        </w:rPr>
        <w:t>&gt;. Acessado em: 22 de set. 2013</w:t>
      </w:r>
    </w:p>
    <w:p w:rsidR="007D7366" w:rsidRPr="00522BB8" w:rsidRDefault="0028646E" w:rsidP="003E2F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B8">
        <w:rPr>
          <w:rFonts w:ascii="Times New Roman" w:hAnsi="Times New Roman" w:cs="Times New Roman"/>
          <w:sz w:val="24"/>
          <w:szCs w:val="24"/>
        </w:rPr>
        <w:t xml:space="preserve">NASCIMENTO, M. da C.; PEREIRA, L. da S.; AGUIAR, S. R. V. </w:t>
      </w:r>
      <w:r w:rsidR="00246DFD" w:rsidRPr="00522BB8">
        <w:rPr>
          <w:rFonts w:ascii="Times New Roman" w:hAnsi="Times New Roman" w:cs="Times New Roman"/>
          <w:sz w:val="24"/>
          <w:szCs w:val="24"/>
        </w:rPr>
        <w:t>Monitoria acadêmica: um instrumento de socialização e aplicação do conhecimento científico</w:t>
      </w:r>
      <w:r w:rsidRPr="00522BB8">
        <w:rPr>
          <w:rFonts w:ascii="Times New Roman" w:hAnsi="Times New Roman" w:cs="Times New Roman"/>
          <w:sz w:val="24"/>
          <w:szCs w:val="24"/>
        </w:rPr>
        <w:t xml:space="preserve">. </w:t>
      </w:r>
      <w:r w:rsidR="00BC2823" w:rsidRPr="00522BB8">
        <w:rPr>
          <w:rFonts w:ascii="Times New Roman" w:hAnsi="Times New Roman" w:cs="Times New Roman"/>
          <w:sz w:val="24"/>
          <w:szCs w:val="24"/>
        </w:rPr>
        <w:t>Anais do 12° congresso brasileiro de medicina da família e comunidade. N 12. 2013</w:t>
      </w:r>
    </w:p>
    <w:p w:rsidR="0028646E" w:rsidRPr="0028646E" w:rsidRDefault="0028646E" w:rsidP="003E2F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E2F3B" w:rsidRPr="009B46CC" w:rsidRDefault="009B46CC" w:rsidP="003E2F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855FC6" w:rsidRPr="00855FC6" w:rsidRDefault="00522BB8" w:rsidP="00855FC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415925</wp:posOffset>
                </wp:positionV>
                <wp:extent cx="3895725" cy="1028700"/>
                <wp:effectExtent l="0" t="0" r="28575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margin-left:-19.8pt;margin-top:32.75pt;width:306.75pt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" fillcolor="white [3201]" strokecolor="white [3212]" strokeweight="2pt"/>
            </w:pict>
          </mc:Fallback>
        </mc:AlternateContent>
      </w:r>
    </w:p>
    <w:sectPr w:rsidR="00855FC6" w:rsidRPr="00855FC6" w:rsidSect="00855FC6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4B" w:rsidRDefault="003D174B" w:rsidP="00B774A2">
      <w:pPr>
        <w:spacing w:after="0" w:line="240" w:lineRule="auto"/>
      </w:pPr>
      <w:r>
        <w:separator/>
      </w:r>
    </w:p>
  </w:endnote>
  <w:endnote w:type="continuationSeparator" w:id="0">
    <w:p w:rsidR="003D174B" w:rsidRDefault="003D174B" w:rsidP="00B7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A2" w:rsidRDefault="00B774A2" w:rsidP="00B774A2">
    <w:pPr>
      <w:pStyle w:val="Textodenotaderodap"/>
      <w:spacing w:after="0" w:line="240" w:lineRule="auto"/>
    </w:pPr>
    <w:r>
      <w:t>______________________________</w:t>
    </w:r>
  </w:p>
  <w:p w:rsidR="00B774A2" w:rsidRDefault="00B774A2" w:rsidP="00B774A2">
    <w:pPr>
      <w:pStyle w:val="Textodenotaderodap"/>
      <w:spacing w:after="0" w:line="240" w:lineRule="auto"/>
    </w:pPr>
  </w:p>
  <w:p w:rsidR="00B774A2" w:rsidRDefault="00B774A2" w:rsidP="00B774A2">
    <w:pPr>
      <w:pStyle w:val="Textodenotaderodap"/>
      <w:spacing w:after="0" w:line="240" w:lineRule="auto"/>
      <w:rPr>
        <w:rFonts w:ascii="Times New Roman" w:hAnsi="Times New Roman"/>
        <w:sz w:val="22"/>
        <w:szCs w:val="22"/>
      </w:rPr>
    </w:pPr>
    <w:r w:rsidRPr="00B774A2">
      <w:rPr>
        <w:rStyle w:val="Refdenotaderodap"/>
        <w:rFonts w:ascii="Times New Roman" w:hAnsi="Times New Roman"/>
        <w:sz w:val="22"/>
        <w:szCs w:val="22"/>
      </w:rPr>
      <w:footnoteRef/>
    </w:r>
    <w:r w:rsidRPr="00B774A2">
      <w:rPr>
        <w:rFonts w:ascii="Times New Roman" w:hAnsi="Times New Roman"/>
        <w:sz w:val="22"/>
        <w:szCs w:val="22"/>
      </w:rPr>
      <w:t xml:space="preserve"> Monitor</w:t>
    </w:r>
    <w:r w:rsidR="00AE3C93">
      <w:rPr>
        <w:rFonts w:ascii="Times New Roman" w:hAnsi="Times New Roman"/>
        <w:sz w:val="22"/>
        <w:szCs w:val="22"/>
      </w:rPr>
      <w:t xml:space="preserve"> Bolsista</w:t>
    </w:r>
    <w:r w:rsidR="00F706EE">
      <w:rPr>
        <w:rFonts w:ascii="Times New Roman" w:hAnsi="Times New Roman"/>
        <w:sz w:val="22"/>
        <w:szCs w:val="22"/>
      </w:rPr>
      <w:t>.</w:t>
    </w:r>
  </w:p>
  <w:p w:rsidR="006C423E" w:rsidRDefault="00F706EE" w:rsidP="00B774A2">
    <w:pPr>
      <w:pStyle w:val="Textodenotaderodap"/>
      <w:spacing w:after="0" w:line="240" w:lineRule="auto"/>
      <w:rPr>
        <w:rFonts w:ascii="Times New Roman" w:hAnsi="Times New Roman"/>
        <w:sz w:val="22"/>
        <w:szCs w:val="22"/>
      </w:rPr>
    </w:pPr>
    <w:r>
      <w:rPr>
        <w:rStyle w:val="Refdenotaderodap"/>
        <w:rFonts w:ascii="Times New Roman" w:hAnsi="Times New Roman"/>
        <w:sz w:val="22"/>
        <w:szCs w:val="22"/>
      </w:rPr>
      <w:t>2</w:t>
    </w:r>
    <w:r>
      <w:rPr>
        <w:rFonts w:ascii="Times New Roman" w:hAnsi="Times New Roman"/>
        <w:sz w:val="22"/>
        <w:szCs w:val="22"/>
      </w:rPr>
      <w:t xml:space="preserve"> Orientador</w:t>
    </w:r>
  </w:p>
  <w:p w:rsidR="00F706EE" w:rsidRPr="00B774A2" w:rsidRDefault="00F706EE" w:rsidP="00B774A2">
    <w:pPr>
      <w:pStyle w:val="Textodenotaderodap"/>
      <w:spacing w:after="0" w:line="240" w:lineRule="auto"/>
      <w:rPr>
        <w:rFonts w:ascii="Times New Roman" w:hAnsi="Times New Roman"/>
        <w:sz w:val="22"/>
        <w:szCs w:val="22"/>
      </w:rPr>
    </w:pPr>
    <w:proofErr w:type="gramStart"/>
    <w:r>
      <w:rPr>
        <w:rFonts w:ascii="Times New Roman" w:hAnsi="Times New Roman"/>
        <w:vertAlign w:val="superscript"/>
      </w:rPr>
      <w:t>3</w:t>
    </w:r>
    <w:proofErr w:type="gramEnd"/>
    <w:r>
      <w:rPr>
        <w:rFonts w:ascii="Times New Roman" w:hAnsi="Times New Roman"/>
        <w:vertAlign w:val="superscript"/>
      </w:rPr>
      <w:t xml:space="preserve"> </w:t>
    </w:r>
    <w:proofErr w:type="spellStart"/>
    <w:r w:rsidR="00246DFD">
      <w:rPr>
        <w:rFonts w:ascii="Times New Roman" w:hAnsi="Times New Roman"/>
        <w:sz w:val="22"/>
        <w:szCs w:val="22"/>
      </w:rPr>
      <w:t>Co</w:t>
    </w:r>
    <w:r>
      <w:rPr>
        <w:rFonts w:ascii="Times New Roman" w:hAnsi="Times New Roman"/>
        <w:sz w:val="22"/>
        <w:szCs w:val="22"/>
      </w:rPr>
      <w:t>orientador</w:t>
    </w:r>
    <w:proofErr w:type="spellEnd"/>
  </w:p>
  <w:p w:rsidR="00B774A2" w:rsidRPr="00B774A2" w:rsidRDefault="006C423E" w:rsidP="00B774A2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  <w:vertAlign w:val="superscript"/>
      </w:rPr>
      <w:t>4</w:t>
    </w:r>
    <w:r w:rsidR="00F706EE">
      <w:rPr>
        <w:rFonts w:ascii="Times New Roman" w:hAnsi="Times New Roman" w:cs="Times New Roman"/>
      </w:rPr>
      <w:t>Coordenador do P</w:t>
    </w:r>
    <w:r w:rsidR="00B774A2" w:rsidRPr="00B774A2">
      <w:rPr>
        <w:rFonts w:ascii="Times New Roman" w:hAnsi="Times New Roman" w:cs="Times New Roman"/>
      </w:rPr>
      <w:t>rojeto</w:t>
    </w:r>
    <w:r w:rsidR="00F706EE"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4B" w:rsidRDefault="003D174B" w:rsidP="00B774A2">
      <w:pPr>
        <w:spacing w:after="0" w:line="240" w:lineRule="auto"/>
      </w:pPr>
      <w:r>
        <w:separator/>
      </w:r>
    </w:p>
  </w:footnote>
  <w:footnote w:type="continuationSeparator" w:id="0">
    <w:p w:rsidR="003D174B" w:rsidRDefault="003D174B" w:rsidP="00B7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921391"/>
      <w:docPartObj>
        <w:docPartGallery w:val="Page Numbers (Top of Page)"/>
        <w:docPartUnique/>
      </w:docPartObj>
    </w:sdtPr>
    <w:sdtEndPr/>
    <w:sdtContent>
      <w:p w:rsidR="00522BB8" w:rsidRDefault="00522BB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DFD">
          <w:rPr>
            <w:noProof/>
          </w:rPr>
          <w:t>3</w:t>
        </w:r>
        <w:r>
          <w:fldChar w:fldCharType="end"/>
        </w:r>
      </w:p>
    </w:sdtContent>
  </w:sdt>
  <w:p w:rsidR="00522BB8" w:rsidRDefault="00522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EF"/>
    <w:rsid w:val="00017537"/>
    <w:rsid w:val="0005450C"/>
    <w:rsid w:val="0007583F"/>
    <w:rsid w:val="000C0358"/>
    <w:rsid w:val="00107050"/>
    <w:rsid w:val="0018275F"/>
    <w:rsid w:val="001C737A"/>
    <w:rsid w:val="001E4AD9"/>
    <w:rsid w:val="002231E2"/>
    <w:rsid w:val="00246DFD"/>
    <w:rsid w:val="0028646E"/>
    <w:rsid w:val="002C166E"/>
    <w:rsid w:val="002E79D1"/>
    <w:rsid w:val="002F4AAA"/>
    <w:rsid w:val="002F633A"/>
    <w:rsid w:val="003069AB"/>
    <w:rsid w:val="00311974"/>
    <w:rsid w:val="003D174B"/>
    <w:rsid w:val="003E2F3B"/>
    <w:rsid w:val="0040609A"/>
    <w:rsid w:val="0043122E"/>
    <w:rsid w:val="004368F2"/>
    <w:rsid w:val="00437DB3"/>
    <w:rsid w:val="00470CE6"/>
    <w:rsid w:val="00522BB8"/>
    <w:rsid w:val="0052513A"/>
    <w:rsid w:val="00645F05"/>
    <w:rsid w:val="00660AE1"/>
    <w:rsid w:val="00674B5A"/>
    <w:rsid w:val="006C3548"/>
    <w:rsid w:val="006C423E"/>
    <w:rsid w:val="006D32FD"/>
    <w:rsid w:val="0073160F"/>
    <w:rsid w:val="007C26A8"/>
    <w:rsid w:val="007D7366"/>
    <w:rsid w:val="007E5393"/>
    <w:rsid w:val="00855FC6"/>
    <w:rsid w:val="008B7144"/>
    <w:rsid w:val="00976A04"/>
    <w:rsid w:val="009B46CC"/>
    <w:rsid w:val="00A20EEF"/>
    <w:rsid w:val="00AE3C93"/>
    <w:rsid w:val="00B04851"/>
    <w:rsid w:val="00B774A2"/>
    <w:rsid w:val="00BA1557"/>
    <w:rsid w:val="00BC2823"/>
    <w:rsid w:val="00C3256A"/>
    <w:rsid w:val="00C36979"/>
    <w:rsid w:val="00CF5923"/>
    <w:rsid w:val="00D13C61"/>
    <w:rsid w:val="00D53CA5"/>
    <w:rsid w:val="00D8322A"/>
    <w:rsid w:val="00DB7307"/>
    <w:rsid w:val="00DD1402"/>
    <w:rsid w:val="00F370FE"/>
    <w:rsid w:val="00F62234"/>
    <w:rsid w:val="00F706EE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86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DD1402"/>
  </w:style>
  <w:style w:type="character" w:customStyle="1" w:styleId="apple-converted-space">
    <w:name w:val="apple-converted-space"/>
    <w:basedOn w:val="Fontepargpadro"/>
    <w:rsid w:val="00F62234"/>
  </w:style>
  <w:style w:type="character" w:customStyle="1" w:styleId="adtext">
    <w:name w:val="adtext"/>
    <w:basedOn w:val="Fontepargpadro"/>
    <w:rsid w:val="00F62234"/>
  </w:style>
  <w:style w:type="paragraph" w:styleId="Cabealho">
    <w:name w:val="header"/>
    <w:basedOn w:val="Normal"/>
    <w:link w:val="CabealhoChar"/>
    <w:uiPriority w:val="99"/>
    <w:unhideWhenUsed/>
    <w:rsid w:val="00B77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4A2"/>
  </w:style>
  <w:style w:type="paragraph" w:styleId="Rodap">
    <w:name w:val="footer"/>
    <w:basedOn w:val="Normal"/>
    <w:link w:val="RodapChar"/>
    <w:uiPriority w:val="99"/>
    <w:unhideWhenUsed/>
    <w:rsid w:val="00B77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74A2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74A2"/>
    <w:pPr>
      <w:spacing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74A2"/>
    <w:rPr>
      <w:rFonts w:ascii="Calibri" w:eastAsia="Times New Roman" w:hAnsi="Calibri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74A2"/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74A2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B774A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7D7366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28646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7316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86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DD1402"/>
  </w:style>
  <w:style w:type="character" w:customStyle="1" w:styleId="apple-converted-space">
    <w:name w:val="apple-converted-space"/>
    <w:basedOn w:val="Fontepargpadro"/>
    <w:rsid w:val="00F62234"/>
  </w:style>
  <w:style w:type="character" w:customStyle="1" w:styleId="adtext">
    <w:name w:val="adtext"/>
    <w:basedOn w:val="Fontepargpadro"/>
    <w:rsid w:val="00F62234"/>
  </w:style>
  <w:style w:type="paragraph" w:styleId="Cabealho">
    <w:name w:val="header"/>
    <w:basedOn w:val="Normal"/>
    <w:link w:val="CabealhoChar"/>
    <w:uiPriority w:val="99"/>
    <w:unhideWhenUsed/>
    <w:rsid w:val="00B77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4A2"/>
  </w:style>
  <w:style w:type="paragraph" w:styleId="Rodap">
    <w:name w:val="footer"/>
    <w:basedOn w:val="Normal"/>
    <w:link w:val="RodapChar"/>
    <w:uiPriority w:val="99"/>
    <w:unhideWhenUsed/>
    <w:rsid w:val="00B77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74A2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74A2"/>
    <w:pPr>
      <w:spacing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74A2"/>
    <w:rPr>
      <w:rFonts w:ascii="Calibri" w:eastAsia="Times New Roman" w:hAnsi="Calibri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74A2"/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74A2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B774A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7D7366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28646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7316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89.75.118.68/cbcenf/sistemainscricoes/anais.php?evt=9&amp;sec=48&amp;niv=7.1&amp;con=44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1183</Words>
  <Characters>6390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PROF FRANCE</cp:lastModifiedBy>
  <cp:revision>6</cp:revision>
  <dcterms:created xsi:type="dcterms:W3CDTF">2013-10-24T11:47:00Z</dcterms:created>
  <dcterms:modified xsi:type="dcterms:W3CDTF">2013-11-01T13:55:00Z</dcterms:modified>
</cp:coreProperties>
</file>